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9F" w:rsidRPr="00DC259F" w:rsidRDefault="00DC259F" w:rsidP="00DC259F">
      <w:pPr>
        <w:spacing w:after="0" w:line="240" w:lineRule="auto"/>
        <w:jc w:val="center"/>
        <w:rPr>
          <w:rFonts w:ascii="Arial" w:eastAsia="Times New Roman" w:hAnsi="Arial" w:cs="Times New Roman"/>
          <w:b/>
          <w:sz w:val="64"/>
          <w:szCs w:val="64"/>
          <w:lang w:eastAsia="cs-CZ"/>
        </w:rPr>
      </w:pPr>
      <w:proofErr w:type="gramStart"/>
      <w:r w:rsidRPr="00DC259F">
        <w:rPr>
          <w:rFonts w:ascii="Arial" w:eastAsia="Times New Roman" w:hAnsi="Arial" w:cs="Times New Roman"/>
          <w:b/>
          <w:sz w:val="64"/>
          <w:szCs w:val="64"/>
          <w:lang w:eastAsia="cs-CZ"/>
        </w:rPr>
        <w:t>MEZINÁRODNÍ  INTEGRACE</w:t>
      </w:r>
      <w:proofErr w:type="gramEnd"/>
    </w:p>
    <w:p w:rsidR="00DC259F" w:rsidRPr="00DC259F" w:rsidRDefault="00DC259F" w:rsidP="00DC259F">
      <w:pPr>
        <w:spacing w:after="0" w:line="240" w:lineRule="auto"/>
        <w:jc w:val="center"/>
        <w:rPr>
          <w:rFonts w:ascii="Arial" w:eastAsia="Times New Roman" w:hAnsi="Arial" w:cs="Times New Roman"/>
          <w:b/>
          <w:sz w:val="64"/>
          <w:szCs w:val="64"/>
          <w:lang w:eastAsia="cs-CZ"/>
        </w:rPr>
      </w:pPr>
    </w:p>
    <w:p w:rsidR="00DC259F" w:rsidRPr="00DC259F" w:rsidRDefault="00DC259F" w:rsidP="00DC259F">
      <w:pPr>
        <w:spacing w:after="0" w:line="240" w:lineRule="auto"/>
        <w:jc w:val="both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u w:val="single"/>
          <w:lang w:eastAsia="cs-CZ"/>
        </w:rPr>
        <w:t>INTEGRACE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– SPOJENÍ, SDRUŽENÍ SPOLUPRÁCE, VZÁJEMNÁ POMOC </w:t>
      </w:r>
      <w:proofErr w:type="gramStart"/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ATD...</w:t>
      </w:r>
      <w:proofErr w:type="gramEnd"/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 - TREND DOBY</w:t>
      </w:r>
    </w:p>
    <w:p w:rsidR="00DC259F" w:rsidRPr="00DC259F" w:rsidRDefault="00DC259F" w:rsidP="00DC259F">
      <w:pPr>
        <w:spacing w:after="0" w:line="240" w:lineRule="auto"/>
        <w:jc w:val="both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jc w:val="both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                 </w:t>
      </w: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790700" cy="1590675"/>
            <wp:effectExtent l="0" t="0" r="0" b="9525"/>
            <wp:docPr id="15" name="Obrázek 15" descr="MC9000561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5614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jc w:val="both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u w:val="single"/>
          <w:lang w:eastAsia="cs-CZ"/>
        </w:rPr>
        <w:t>IZOLACIONISMUS</w:t>
      </w:r>
      <w:r w:rsidRPr="00DC259F">
        <w:rPr>
          <w:rFonts w:ascii="Arial" w:eastAsia="Times New Roman" w:hAnsi="Arial" w:cs="Times New Roman"/>
          <w:b/>
          <w:i/>
          <w:sz w:val="48"/>
          <w:szCs w:val="48"/>
          <w:lang w:eastAsia="cs-CZ"/>
        </w:rPr>
        <w:t xml:space="preserve"> 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– OPAK INTEGRACE, PŘEŽITÝ, DŘÍVE NAPŘ. OSTROVNÍ STÁTY – JAPONSKO, VELKÁ BRITÁNIE</w:t>
      </w:r>
    </w:p>
    <w:p w:rsidR="00DC259F" w:rsidRPr="00DC259F" w:rsidRDefault="00DC259F" w:rsidP="00DC259F">
      <w:pPr>
        <w:spacing w:after="0" w:line="240" w:lineRule="auto"/>
        <w:jc w:val="both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jc w:val="both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                  </w:t>
      </w: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666875" cy="1752600"/>
            <wp:effectExtent l="0" t="0" r="9525" b="0"/>
            <wp:docPr id="14" name="Obrázek 14" descr="MC9003910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9103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jc w:val="center"/>
        <w:rPr>
          <w:rFonts w:ascii="Arial" w:eastAsia="Times New Roman" w:hAnsi="Arial" w:cs="Times New Roman"/>
          <w:b/>
          <w:sz w:val="64"/>
          <w:szCs w:val="64"/>
          <w:lang w:eastAsia="cs-CZ"/>
        </w:rPr>
      </w:pPr>
      <w:r w:rsidRPr="00DC259F">
        <w:rPr>
          <w:rFonts w:ascii="Arial" w:eastAsia="Times New Roman" w:hAnsi="Arial" w:cs="Times New Roman"/>
          <w:b/>
          <w:sz w:val="64"/>
          <w:szCs w:val="64"/>
          <w:lang w:eastAsia="cs-CZ"/>
        </w:rPr>
        <w:t>ZÁKLADNÍ TYPY INTEGRAČNÍCH SDRUŽENÍ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56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i/>
          <w:sz w:val="56"/>
          <w:szCs w:val="24"/>
          <w:u w:val="single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56"/>
          <w:szCs w:val="24"/>
          <w:u w:val="single"/>
          <w:lang w:eastAsia="cs-CZ"/>
        </w:rPr>
        <w:t xml:space="preserve">POLITICKÁ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lang w:eastAsia="cs-CZ"/>
        </w:rPr>
        <w:t>CÍLE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: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SPOLUPRÁCE V OBLASTI POLITIKY, KULTURY, VĚDY </w:t>
      </w:r>
      <w:proofErr w:type="gramStart"/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ATD...</w:t>
      </w:r>
      <w:proofErr w:type="gramEnd"/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lang w:eastAsia="cs-CZ"/>
        </w:rPr>
        <w:t>PŘÍKLADY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: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ORGANIZACE AFRICKÉ JEDNOTY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RADA EVROPY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BRITSKÉ SPOLEČENSTVÍ NÁRODŮ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ISLÁMSKÁ KONFERENCE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    </w:t>
      </w: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809750" cy="1276350"/>
            <wp:effectExtent l="0" t="0" r="0" b="0"/>
            <wp:docPr id="13" name="Obrázek 13" descr="MC9003013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0133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             </w:t>
      </w: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190625" cy="1524000"/>
            <wp:effectExtent l="0" t="0" r="9525" b="0"/>
            <wp:docPr id="12" name="Obrázek 12" descr="MC9003013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0130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i/>
          <w:sz w:val="56"/>
          <w:szCs w:val="24"/>
          <w:u w:val="single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56"/>
          <w:szCs w:val="24"/>
          <w:u w:val="single"/>
          <w:lang w:eastAsia="cs-CZ"/>
        </w:rPr>
        <w:lastRenderedPageBreak/>
        <w:t xml:space="preserve">EKONOMICKÁ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lang w:eastAsia="cs-CZ"/>
        </w:rPr>
        <w:t>CÍLE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: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SPOLUPRÁCE V OBLASTI ZAHRANIČNÍHO OBCHODU, ROZVOJE REGIONU </w:t>
      </w:r>
      <w:proofErr w:type="gramStart"/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ATD...</w:t>
      </w:r>
      <w:proofErr w:type="gramEnd"/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lang w:eastAsia="cs-CZ"/>
        </w:rPr>
        <w:t>PŘÍKLADY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: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ORGANIZACE PRO HOSPODÁŘSKOU SPOLUPRÁCI A ROZVOJ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SEVEROAMERICKÉ SDRUŽENÍ VOLNÉHO OBCHODU (NAFTA) </w:t>
      </w:r>
      <w:r w:rsidRPr="00DC259F">
        <w:rPr>
          <w:rFonts w:ascii="Arial" w:eastAsia="Times New Roman" w:hAnsi="Arial" w:cs="Times New Roman"/>
          <w:b/>
          <w:sz w:val="32"/>
          <w:szCs w:val="32"/>
          <w:lang w:eastAsia="cs-CZ"/>
        </w:rPr>
        <w:t>SPOLUPRÁCE V RÁMCI REGIONU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ORGANIZACE ZEMÍ VYVÁŽEJÍCÍCH ROPU (OPEC)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cs-CZ"/>
        </w:rPr>
      </w:pPr>
      <w:r w:rsidRPr="00DC259F">
        <w:rPr>
          <w:rFonts w:ascii="Arial" w:eastAsia="Times New Roman" w:hAnsi="Arial" w:cs="Times New Roman"/>
          <w:b/>
          <w:sz w:val="32"/>
          <w:szCs w:val="32"/>
          <w:lang w:eastAsia="cs-CZ"/>
        </w:rPr>
        <w:t>SPOLUPRÁCE V RÁMCI OBCHODU S URČITÝM DRUHEM ZBOŽÍ</w:t>
      </w: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5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5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81175" cy="1790700"/>
            <wp:effectExtent l="0" t="0" r="9525" b="0"/>
            <wp:docPr id="11" name="Obrázek 11" descr="j022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2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28800" cy="1809750"/>
            <wp:effectExtent l="0" t="0" r="0" b="0"/>
            <wp:docPr id="10" name="Obrázek 10" descr="MC9003570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5704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DC25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81175" cy="1790700"/>
            <wp:effectExtent l="0" t="0" r="9525" b="0"/>
            <wp:docPr id="9" name="Obrázek 9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22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i/>
          <w:sz w:val="56"/>
          <w:szCs w:val="24"/>
          <w:u w:val="single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56"/>
          <w:szCs w:val="24"/>
          <w:u w:val="single"/>
          <w:lang w:eastAsia="cs-CZ"/>
        </w:rPr>
        <w:lastRenderedPageBreak/>
        <w:t xml:space="preserve">VOJENSKÁ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lang w:eastAsia="cs-CZ"/>
        </w:rPr>
        <w:t>CÍLE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: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jc w:val="both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SPOLEČNÁ OBRANA, SPOLUPRÁCE V PŘÍPADĚ NAPADENÍ, SPOLEČNÝ POSTUP PŘI MEZINÁRODNÍCH KONFLIKTECH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lang w:eastAsia="cs-CZ"/>
        </w:rPr>
        <w:t>PŘÍKLAD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: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SEVEROATLANTICKÁ OBRANNÁ ALIANCE – NATO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876425" cy="1390650"/>
            <wp:effectExtent l="0" t="0" r="9525" b="0"/>
            <wp:docPr id="8" name="Obrázek 8" descr="MC9004299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2990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</w:t>
      </w: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828800" cy="1638300"/>
            <wp:effectExtent l="0" t="0" r="0" b="0"/>
            <wp:docPr id="7" name="Obrázek 7" descr="MC9003378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3787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943100" cy="2085975"/>
            <wp:effectExtent l="0" t="0" r="0" b="9525"/>
            <wp:docPr id="6" name="Obrázek 6" descr="MC9004104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1043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i/>
          <w:sz w:val="56"/>
          <w:szCs w:val="24"/>
          <w:u w:val="single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56"/>
          <w:szCs w:val="24"/>
          <w:u w:val="single"/>
          <w:lang w:eastAsia="cs-CZ"/>
        </w:rPr>
        <w:lastRenderedPageBreak/>
        <w:t>OSTATNÍ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lang w:eastAsia="cs-CZ"/>
        </w:rPr>
        <w:t>CÍLE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: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jc w:val="both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RŮZNÉ, V ZÁVISLOSTI NA ZAMĚŘENÍ JEDNOTLIVÝCH SDRUŽENÍ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i/>
          <w:sz w:val="48"/>
          <w:szCs w:val="48"/>
          <w:lang w:eastAsia="cs-CZ"/>
        </w:rPr>
        <w:t>PŘÍKLADY</w:t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: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SVĚTOVÁ RADA CÍRKVÍ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MEZINÁRODNÍ OLYMPIJSKÝ VÝBOR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MEZINÁRODNÍ ČERVENÝ KŘÍŽ 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SPORTOVNÍ </w:t>
      </w:r>
      <w:proofErr w:type="gramStart"/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FEDERACE..</w:t>
      </w:r>
      <w:proofErr w:type="gramEnd"/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495425" cy="1819275"/>
            <wp:effectExtent l="0" t="0" r="9525" b="9525"/>
            <wp:docPr id="5" name="Obrázek 5" descr="MC9003103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1035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 xml:space="preserve"> </w:t>
      </w: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800225" cy="1333500"/>
            <wp:effectExtent l="0" t="0" r="9525" b="0"/>
            <wp:docPr id="4" name="Obrázek 4" descr="MC9003014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301492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59F">
        <w:rPr>
          <w:rFonts w:ascii="Arial" w:eastAsia="Times New Roman" w:hAnsi="Arial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924050" cy="1962150"/>
            <wp:effectExtent l="0" t="0" r="0" b="0"/>
            <wp:docPr id="3" name="Obrázek 3" descr="MC900436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6007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lastRenderedPageBreak/>
        <w:t>NEJVÝZNAMNĚJŠÍ INTEGRAČNÍ SDRUŽENÍ: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72"/>
          <w:szCs w:val="72"/>
          <w:lang w:eastAsia="cs-CZ"/>
        </w:rPr>
      </w:pPr>
      <w:r w:rsidRPr="00DC259F">
        <w:rPr>
          <w:rFonts w:ascii="Arial" w:eastAsia="Times New Roman" w:hAnsi="Arial" w:cs="Times New Roman"/>
          <w:b/>
          <w:sz w:val="72"/>
          <w:szCs w:val="72"/>
          <w:lang w:eastAsia="cs-CZ"/>
        </w:rPr>
        <w:t>EVROPSKÁ UNIE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72"/>
          <w:szCs w:val="72"/>
          <w:lang w:eastAsia="cs-CZ"/>
        </w:rPr>
      </w:pPr>
      <w:r w:rsidRPr="00DC259F">
        <w:rPr>
          <w:rFonts w:ascii="Arial" w:eastAsia="Times New Roman" w:hAnsi="Arial" w:cs="Times New Roman"/>
          <w:b/>
          <w:sz w:val="72"/>
          <w:szCs w:val="72"/>
          <w:lang w:eastAsia="cs-CZ"/>
        </w:rPr>
        <w:t xml:space="preserve">      </w:t>
      </w:r>
      <w:r w:rsidRPr="00DC259F">
        <w:rPr>
          <w:rFonts w:ascii="Arial" w:eastAsia="Times New Roman" w:hAnsi="Arial" w:cs="Times New Roman"/>
          <w:b/>
          <w:noProof/>
          <w:sz w:val="72"/>
          <w:szCs w:val="72"/>
          <w:lang w:eastAsia="cs-CZ"/>
        </w:rPr>
        <w:drawing>
          <wp:inline distT="0" distB="0" distL="0" distR="0">
            <wp:extent cx="2743200" cy="2743200"/>
            <wp:effectExtent l="0" t="0" r="0" b="0"/>
            <wp:docPr id="2" name="Obrázek 2" descr="MC9004403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440392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48"/>
          <w:szCs w:val="48"/>
          <w:lang w:eastAsia="cs-CZ"/>
        </w:rPr>
      </w:pPr>
      <w:r w:rsidRPr="00DC259F">
        <w:rPr>
          <w:rFonts w:ascii="Arial" w:eastAsia="Times New Roman" w:hAnsi="Arial" w:cs="Times New Roman"/>
          <w:b/>
          <w:sz w:val="48"/>
          <w:szCs w:val="48"/>
          <w:lang w:eastAsia="cs-CZ"/>
        </w:rPr>
        <w:t>NEJMASOVĚJŠÍ SDRUŽENÍ SVĚTA:</w:t>
      </w: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cs-CZ"/>
        </w:rPr>
      </w:pPr>
      <w:r w:rsidRPr="00DC259F">
        <w:rPr>
          <w:rFonts w:ascii="Arial" w:eastAsia="Times New Roman" w:hAnsi="Arial" w:cs="Times New Roman"/>
          <w:b/>
          <w:sz w:val="72"/>
          <w:szCs w:val="72"/>
          <w:lang w:eastAsia="cs-CZ"/>
        </w:rPr>
        <w:t xml:space="preserve">OSN </w:t>
      </w:r>
      <w:r w:rsidRPr="00DC259F">
        <w:rPr>
          <w:rFonts w:ascii="Arial" w:eastAsia="Times New Roman" w:hAnsi="Arial" w:cs="Times New Roman"/>
          <w:b/>
          <w:sz w:val="36"/>
          <w:szCs w:val="36"/>
          <w:lang w:eastAsia="cs-CZ"/>
        </w:rPr>
        <w:t>– ORGANIZACE SPOJENÝCH NÁRODŮ</w:t>
      </w:r>
    </w:p>
    <w:p w:rsidR="00DC259F" w:rsidRPr="00DC259F" w:rsidRDefault="00DC259F" w:rsidP="00DC259F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cs-CZ"/>
        </w:rPr>
      </w:pPr>
    </w:p>
    <w:p w:rsidR="00DC259F" w:rsidRPr="00DC259F" w:rsidRDefault="00DC259F" w:rsidP="00DC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25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DC25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76525" cy="2000250"/>
            <wp:effectExtent l="0" t="0" r="9525" b="0"/>
            <wp:docPr id="1" name="Obrázek 1" descr="MC9002288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228857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26" w:rsidRDefault="00B83D26">
      <w:bookmarkStart w:id="0" w:name="_GoBack"/>
      <w:bookmarkEnd w:id="0"/>
    </w:p>
    <w:sectPr w:rsidR="00B8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9F"/>
    <w:rsid w:val="00B83D26"/>
    <w:rsid w:val="00D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265C-14F9-4250-95B0-5227AB1A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2020-04-02T06:14:00Z</dcterms:created>
  <dcterms:modified xsi:type="dcterms:W3CDTF">2020-04-02T06:14:00Z</dcterms:modified>
</cp:coreProperties>
</file>